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left"/>
        <w:rPr>
          <w:rFonts w:hint="eastAsia" w:ascii="宋体" w:hAnsi="宋体" w:cs="宋体"/>
          <w:b/>
          <w:bCs/>
          <w:i/>
          <w:iCs/>
          <w:color w:val="FF0000"/>
          <w:kern w:val="0"/>
          <w:sz w:val="28"/>
          <w:szCs w:val="28"/>
          <w:u w:val="single" w:color="auto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</w:rPr>
        <w:t>附件一：分值分配情况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一、考试课总评成绩，前六个学期考试课总评成绩，以学院教学</w:t>
      </w:r>
      <w:r>
        <w:rPr>
          <w:rFonts w:hint="eastAsia"/>
          <w:sz w:val="24"/>
          <w:lang w:eastAsia="zh-CN"/>
        </w:rPr>
        <w:t>科研</w:t>
      </w:r>
      <w:r>
        <w:rPr>
          <w:rFonts w:hint="eastAsia"/>
          <w:sz w:val="24"/>
        </w:rPr>
        <w:t>管理办公室公布为准。</w:t>
      </w:r>
    </w:p>
    <w:p>
      <w:pPr>
        <w:spacing w:line="360" w:lineRule="auto"/>
        <w:ind w:firstLine="435"/>
        <w:rPr>
          <w:rFonts w:hint="eastAsia"/>
          <w:sz w:val="24"/>
        </w:rPr>
      </w:pP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二、获奖情况</w:t>
      </w:r>
    </w:p>
    <w:p>
      <w:pPr>
        <w:spacing w:line="360" w:lineRule="auto"/>
        <w:ind w:firstLine="435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1.荣誉称号</w:t>
      </w: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545"/>
        <w:gridCol w:w="1530"/>
        <w:gridCol w:w="1920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三好标兵</w:t>
            </w:r>
          </w:p>
        </w:tc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三好学生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优秀学生干部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优秀团干（员）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国家级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省部级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left" w:pos="586"/>
              </w:tabs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校级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院级</w:t>
            </w:r>
          </w:p>
        </w:tc>
        <w:tc>
          <w:tcPr>
            <w:tcW w:w="15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9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</w:tbl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　　2.竞赛获奖</w:t>
      </w:r>
    </w:p>
    <w:p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 w:ascii="宋体" w:hAnsi="宋体"/>
          <w:sz w:val="24"/>
        </w:rPr>
        <w:t>　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lang w:eastAsia="zh-CN"/>
        </w:rPr>
        <w:t>①</w:t>
      </w:r>
      <w:r>
        <w:rPr>
          <w:rFonts w:hint="eastAsia"/>
          <w:color w:val="auto"/>
          <w:sz w:val="24"/>
        </w:rPr>
        <w:t>由教育部、安徽省教育厅等政府主管部门组织的各类竞赛（如</w:t>
      </w:r>
      <w:r>
        <w:rPr>
          <w:rFonts w:hint="eastAsia"/>
          <w:color w:val="auto"/>
          <w:sz w:val="24"/>
          <w:lang w:eastAsia="zh-CN"/>
        </w:rPr>
        <w:t>“外研社杯”全国大学生写作、演讲、阅读比赛，</w:t>
      </w:r>
      <w:r>
        <w:rPr>
          <w:rFonts w:hint="eastAsia"/>
          <w:color w:val="auto"/>
          <w:sz w:val="24"/>
        </w:rPr>
        <w:t>全国大学生英语竞赛</w:t>
      </w:r>
      <w:r>
        <w:rPr>
          <w:rFonts w:hint="eastAsia"/>
          <w:color w:val="auto"/>
          <w:sz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“朝日杯”日语演讲比赛，</w:t>
      </w:r>
      <w:r>
        <w:rPr>
          <w:rFonts w:hint="eastAsia"/>
          <w:color w:val="auto"/>
          <w:sz w:val="24"/>
          <w:lang w:eastAsia="zh-CN"/>
        </w:rPr>
        <w:t>全国商务实践大赛、互联网</w:t>
      </w:r>
      <w:r>
        <w:rPr>
          <w:rFonts w:hint="eastAsia"/>
          <w:color w:val="auto"/>
          <w:sz w:val="24"/>
          <w:lang w:val="en-US" w:eastAsia="zh-CN"/>
        </w:rPr>
        <w:t>+</w:t>
      </w:r>
      <w:r>
        <w:rPr>
          <w:rFonts w:hint="eastAsia"/>
          <w:color w:val="auto"/>
          <w:sz w:val="24"/>
        </w:rPr>
        <w:t>等）</w:t>
      </w:r>
      <w:r>
        <w:rPr>
          <w:rFonts w:hint="eastAsia"/>
          <w:color w:val="auto"/>
          <w:sz w:val="24"/>
          <w:lang w:eastAsia="zh-CN"/>
        </w:rPr>
        <w:t>，校认定的其他比赛，参照此类评分标准而定。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级别：国家级</w:t>
      </w:r>
      <w:r>
        <w:rPr>
          <w:rFonts w:hint="eastAsia"/>
          <w:sz w:val="24"/>
          <w:lang w:val="en-US" w:eastAsia="zh-CN"/>
        </w:rPr>
        <w:t>30</w:t>
      </w:r>
      <w:r>
        <w:rPr>
          <w:rFonts w:hint="eastAsia"/>
          <w:sz w:val="24"/>
        </w:rPr>
        <w:t>分、省级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分、校级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分；</w:t>
      </w:r>
      <w:bookmarkStart w:id="0" w:name="_GoBack"/>
      <w:bookmarkEnd w:id="0"/>
    </w:p>
    <w:p>
      <w:pPr>
        <w:spacing w:line="360" w:lineRule="auto"/>
        <w:ind w:left="1438" w:leftChars="205" w:hanging="1008" w:hangingChars="420"/>
        <w:rPr>
          <w:rFonts w:hint="eastAsia"/>
          <w:sz w:val="24"/>
        </w:rPr>
      </w:pPr>
      <w:r>
        <w:rPr>
          <w:rFonts w:hint="eastAsia"/>
          <w:sz w:val="24"/>
        </w:rPr>
        <w:t>名次：一等奖为总分值、二等奖为总分值的80%、三等奖为总分值的60%、优秀奖为总分值的40%；</w:t>
      </w:r>
    </w:p>
    <w:p>
      <w:pPr>
        <w:spacing w:line="360" w:lineRule="auto"/>
        <w:ind w:left="1438" w:leftChars="205" w:hanging="1008" w:hangingChars="420"/>
        <w:rPr>
          <w:rFonts w:hint="eastAsia"/>
          <w:i w:val="0"/>
          <w:iCs w:val="0"/>
          <w:color w:val="auto"/>
          <w:sz w:val="24"/>
          <w:u w:val="none" w:color="auto"/>
        </w:rPr>
      </w:pPr>
      <w:r>
        <w:rPr>
          <w:rFonts w:hint="eastAsia"/>
          <w:i w:val="0"/>
          <w:iCs w:val="0"/>
          <w:color w:val="auto"/>
          <w:sz w:val="24"/>
          <w:u w:val="none" w:color="auto"/>
        </w:rPr>
        <w:t>（注：同类同次竞赛获奖只计算最高分值）</w:t>
      </w:r>
    </w:p>
    <w:p>
      <w:pPr>
        <w:spacing w:line="360" w:lineRule="auto"/>
        <w:ind w:left="1438" w:leftChars="205" w:hanging="1008" w:hangingChars="420"/>
        <w:rPr>
          <w:rFonts w:hint="eastAsia"/>
          <w:i w:val="0"/>
          <w:iCs w:val="0"/>
          <w:color w:val="auto"/>
          <w:sz w:val="24"/>
          <w:u w:val="none" w:color="auto"/>
          <w:lang w:val="en-US" w:eastAsia="zh-CN"/>
        </w:rPr>
      </w:pPr>
      <w:r>
        <w:rPr>
          <w:rFonts w:hint="eastAsia"/>
          <w:i w:val="0"/>
          <w:iCs w:val="0"/>
          <w:color w:val="auto"/>
          <w:sz w:val="24"/>
          <w:u w:val="none" w:color="auto"/>
          <w:lang w:eastAsia="zh-CN"/>
        </w:rPr>
        <w:t>国家类的证书没有标明一、二、三类的奖项：按照</w:t>
      </w:r>
      <w:r>
        <w:rPr>
          <w:rFonts w:hint="eastAsia"/>
          <w:i w:val="0"/>
          <w:iCs w:val="0"/>
          <w:color w:val="auto"/>
          <w:sz w:val="24"/>
          <w:u w:val="none" w:color="auto"/>
          <w:lang w:val="en-US" w:eastAsia="zh-CN"/>
        </w:rPr>
        <w:t>1-2名一等奖；3-5名二等奖，6-10名三等奖来计算</w:t>
      </w:r>
    </w:p>
    <w:p>
      <w:pPr>
        <w:spacing w:line="360" w:lineRule="auto"/>
        <w:ind w:firstLine="672" w:firstLineChars="280"/>
        <w:rPr>
          <w:rFonts w:hint="eastAsia"/>
          <w:sz w:val="24"/>
          <w:lang w:eastAsia="zh-CN"/>
        </w:rPr>
      </w:pPr>
      <w:r>
        <w:rPr>
          <w:rFonts w:hint="eastAsia" w:ascii="宋体" w:hAnsi="宋体"/>
          <w:sz w:val="24"/>
        </w:rPr>
        <w:t>②</w:t>
      </w:r>
      <w:r>
        <w:rPr>
          <w:rFonts w:hint="eastAsia"/>
          <w:sz w:val="24"/>
          <w:lang w:eastAsia="zh-CN"/>
        </w:rPr>
        <w:t>奖学金获奖</w:t>
      </w:r>
    </w:p>
    <w:p>
      <w:pPr>
        <w:spacing w:line="360" w:lineRule="auto"/>
        <w:ind w:firstLine="672" w:firstLineChars="28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——国家奖学金：</w:t>
      </w:r>
      <w:r>
        <w:rPr>
          <w:rFonts w:hint="eastAsia"/>
          <w:sz w:val="24"/>
          <w:lang w:val="en-US" w:eastAsia="zh-CN"/>
        </w:rPr>
        <w:t>30分</w:t>
      </w:r>
    </w:p>
    <w:p>
      <w:pPr>
        <w:spacing w:line="360" w:lineRule="auto"/>
        <w:ind w:firstLine="672" w:firstLineChars="28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——学校奖学金：学习优秀一等奖6分，学习优秀二等奖4分，学习优秀三等奖2分；综合素质奖2分，精神文明奖2分，社会工作奖2分，社会实践奖2分，文艺活动奖2分，体育活动奖2分，学习进步奖2分。</w:t>
      </w:r>
    </w:p>
    <w:p>
      <w:pPr>
        <w:spacing w:line="360" w:lineRule="auto"/>
        <w:ind w:firstLine="672" w:firstLineChars="280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——社会奖学金：（该奖学金加分与三好学生、三好标兵加分不可重复，选其一）</w:t>
      </w:r>
    </w:p>
    <w:p>
      <w:pPr>
        <w:spacing w:line="360" w:lineRule="auto"/>
        <w:ind w:firstLine="672" w:firstLineChars="280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国家励志奖学金：6分</w:t>
      </w:r>
    </w:p>
    <w:p>
      <w:pPr>
        <w:spacing w:line="360" w:lineRule="auto"/>
        <w:ind w:firstLine="672" w:firstLineChars="280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天安奖学金：一等4分，二等3分，三等2分；单项奖励1分。</w:t>
      </w:r>
    </w:p>
    <w:p>
      <w:pPr>
        <w:spacing w:line="360" w:lineRule="auto"/>
        <w:ind w:firstLine="672" w:firstLineChars="280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恒生奖学金：一等4分，二等3分，三等2分。</w:t>
      </w:r>
    </w:p>
    <w:p>
      <w:pPr>
        <w:spacing w:line="360" w:lineRule="auto"/>
        <w:ind w:firstLine="672" w:firstLineChars="280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国元证券奖助学金：一等4分，二等3分。</w:t>
      </w:r>
    </w:p>
    <w:p>
      <w:pPr>
        <w:spacing w:line="360" w:lineRule="auto"/>
        <w:ind w:firstLine="672" w:firstLineChars="28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③符合精神文明及和谐社会创建活动条件，见义勇为、志愿服务、支教扶贫等典型事例）中作出贡献。</w:t>
      </w:r>
    </w:p>
    <w:p>
      <w:pPr>
        <w:spacing w:line="360" w:lineRule="auto"/>
        <w:ind w:firstLine="672" w:firstLineChars="28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级别：国家级50分、省级30分、校级20分。</w:t>
      </w:r>
    </w:p>
    <w:p>
      <w:pPr>
        <w:spacing w:line="360" w:lineRule="auto"/>
        <w:ind w:firstLine="435"/>
        <w:rPr>
          <w:rFonts w:hint="eastAsia"/>
          <w:sz w:val="24"/>
        </w:rPr>
      </w:pP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三、科研情况，申请人必须是项目主持人，论文以独立或以第一作者公开发表与本专业相关的学术论文。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1.项目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　　①</w:t>
      </w:r>
      <w:r>
        <w:rPr>
          <w:rFonts w:hint="eastAsia"/>
          <w:sz w:val="24"/>
        </w:rPr>
        <w:t>大学生创新基金项目：校级30分；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 w:ascii="宋体" w:hAnsi="宋体"/>
          <w:sz w:val="24"/>
        </w:rPr>
        <w:t>　　②</w:t>
      </w:r>
      <w:r>
        <w:rPr>
          <w:rFonts w:hint="eastAsia"/>
          <w:sz w:val="24"/>
        </w:rPr>
        <w:t>大学生创新创业项目：国家级50分、省级30分。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　　（注：其中立项获一半分值</w:t>
      </w:r>
      <w:r>
        <w:rPr>
          <w:rFonts w:hint="eastAsia"/>
          <w:sz w:val="24"/>
          <w:lang w:eastAsia="zh-CN"/>
        </w:rPr>
        <w:t>；获得“</w:t>
      </w:r>
      <w:r>
        <w:rPr>
          <w:rFonts w:hint="eastAsia"/>
          <w:sz w:val="24"/>
          <w:lang w:val="en-US" w:eastAsia="zh-CN"/>
        </w:rPr>
        <w:t>科研论文奖”证书加2分</w:t>
      </w:r>
      <w:r>
        <w:rPr>
          <w:rFonts w:hint="eastAsia"/>
          <w:sz w:val="24"/>
        </w:rPr>
        <w:t>）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2.论文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一类60分、二类40分、三类30分、四类20分。</w:t>
      </w:r>
    </w:p>
    <w:p>
      <w:pPr>
        <w:spacing w:line="360" w:lineRule="auto"/>
        <w:ind w:firstLine="480" w:firstLineChars="200"/>
        <w:rPr>
          <w:rFonts w:hint="eastAsia" w:eastAsia="宋体"/>
          <w:i/>
          <w:iCs/>
          <w:color w:val="FF0000"/>
          <w:sz w:val="24"/>
          <w:u w:val="single" w:color="auto"/>
          <w:lang w:eastAsia="zh-CN"/>
        </w:rPr>
      </w:pPr>
      <w:r>
        <w:rPr>
          <w:rFonts w:hint="eastAsia"/>
          <w:sz w:val="24"/>
          <w:lang w:eastAsia="zh-CN"/>
        </w:rPr>
        <w:t>（注：论文字数不少于</w:t>
      </w:r>
      <w:r>
        <w:rPr>
          <w:rFonts w:hint="eastAsia"/>
          <w:sz w:val="24"/>
          <w:lang w:val="en-US" w:eastAsia="zh-CN"/>
        </w:rPr>
        <w:t>3000字；一、二、三、四类评定标准见</w:t>
      </w:r>
      <w:r>
        <w:rPr>
          <w:rFonts w:hint="eastAsia"/>
          <w:b/>
          <w:bCs/>
          <w:sz w:val="24"/>
          <w:lang w:val="en-US" w:eastAsia="zh-CN"/>
        </w:rPr>
        <w:t>附件四</w:t>
      </w:r>
      <w:r>
        <w:rPr>
          <w:rFonts w:hint="eastAsia"/>
          <w:sz w:val="24"/>
          <w:lang w:eastAsia="zh-CN"/>
        </w:rPr>
        <w:t>）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　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　　四、其他特殊情况将提交学院推免遴选工作领导小组审议。</w:t>
      </w:r>
    </w:p>
    <w:p>
      <w:pPr>
        <w:widowControl/>
        <w:shd w:val="clear" w:color="auto" w:fill="FFFFFF"/>
        <w:spacing w:line="360" w:lineRule="atLeast"/>
        <w:jc w:val="left"/>
        <w:rPr>
          <w:rFonts w:hint="eastAsia" w:ascii="宋体" w:hAnsi="宋体" w:cs="宋体"/>
          <w:color w:val="333333"/>
          <w:kern w:val="0"/>
          <w:szCs w:val="21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93B11"/>
    <w:rsid w:val="40646F49"/>
    <w:rsid w:val="79F93B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2016-09-12T09:48:00Z</dcterms:created>
  <dc:creator>Administrator</dc:creator>
  <cp:lastModifiedBy>Administrator</cp:lastModifiedBy>
  <dcterms:modified xsi:type="dcterms:W3CDTF">2016-09-13T02:08:46Z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